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EP045 Question to Action Receipt</w:t>
      </w:r>
    </w:p>
    <w:p>
      <w:r>
        <w:rPr>
          <w:b/>
        </w:rPr>
        <w:t xml:space="preserve">Purpose  </w:t>
      </w:r>
      <w:r>
        <w:t>Use this worksheet to decide whether an AI assisted analysis may move from exploration to publication or action.</w:t>
      </w:r>
    </w:p>
    <w:p>
      <w:r>
        <w:rPr>
          <w:b/>
        </w:rPr>
        <w:t xml:space="preserve">Core distinction  </w:t>
      </w:r>
      <w:r>
        <w:t>Access control answers who can retrieve. Purpose control answers what they may ask the data to do.</w:t>
      </w:r>
    </w:p>
    <w:p>
      <w:pPr>
        <w:pStyle w:val="Heading1"/>
      </w:pPr>
      <w:r>
        <w:t>Before you begin</w:t>
      </w:r>
    </w:p>
    <w:p>
      <w:r>
        <w:t>[ ] Choose one recurring business question and one real workflow.</w:t>
      </w:r>
    </w:p>
    <w:p>
      <w:r>
        <w:t>[ ] Complete every receipt with evidence or record the gap.</w:t>
      </w:r>
    </w:p>
    <w:p>
      <w:r>
        <w:t>[ ] Do not convert an unknown answer into an approval because the meeting is ending.</w:t>
      </w:r>
    </w:p>
    <w:p>
      <w:r>
        <w:t>[ ] Keep this receipt with the analysis and update it when purpose sources meaning audience or action changes.</w:t>
      </w:r>
    </w:p>
    <w:p>
      <w:pPr>
        <w:pStyle w:val="Heading1"/>
      </w:pPr>
      <w:r>
        <w:t>Analysis record</w:t>
      </w:r>
    </w:p>
    <w:p>
      <w:r>
        <w:t>Business question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r>
        <w:t>Requester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r>
        <w:t>Outcome owner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r>
        <w:t>Agent or workflow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r>
        <w:t>Date and version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r>
        <w:t>Reviewer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ectPr>
          <w:headerReference w:type="default" r:id="rId9"/>
          <w:pgSz w:w="12240" w:h="15840"/>
          <w:pgMar w:top="1008" w:right="1080" w:bottom="936" w:left="1080" w:header="720" w:footer="720" w:gutter="0"/>
          <w:cols w:space="720"/>
          <w:docGrid w:linePitch="360"/>
        </w:sectPr>
      </w:pPr>
    </w:p>
    <w:p>
      <w:pPr>
        <w:pStyle w:val="Heading1"/>
      </w:pPr>
      <w:r>
        <w:t>1 Purpose receipt</w:t>
      </w:r>
    </w:p>
    <w:p>
      <w:r>
        <w:rPr>
          <w:b/>
        </w:rPr>
        <w:t xml:space="preserve">Question  </w:t>
      </w:r>
      <w:r>
        <w:t>What exact business question is being answered and what uses are prohibited?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1E8"/>
          <w:left w:val="single" w:sz="6" w:color="D9E1E8"/>
          <w:bottom w:val="single" w:sz="6" w:color="D9E1E8"/>
          <w:right w:val="single" w:sz="6" w:color="D9E1E8"/>
          <w:insideH w:val="single" w:sz="6" w:color="D9E1E8"/>
          <w:insideV w:val="single" w:sz="6" w:color="D9E1E8"/>
        </w:tblBorders>
      </w:tblPr>
      <w:tblGrid>
        <w:gridCol w:w="3384"/>
        <w:gridCol w:w="6408"/>
      </w:tblGrid>
      <w:tr>
        <w:trPr>
          <w:tblHeader w:val="true"/>
        </w:trPr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prompt</w:t>
            </w:r>
          </w:p>
        </w:tc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Your receipt</w:t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Approved purpose and allowed use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Prohibited uses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Outcome owner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Decision the analysis may support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</w:tbl>
    <w:p>
      <w:r>
        <w:rPr>
          <w:b/>
          <w:color w:val="0B1220"/>
        </w:rPr>
        <w:t xml:space="preserve">Decision rule  </w:t>
      </w:r>
      <w:r>
        <w:t>If the purpose is undefined the result stays exploratory.</w:t>
      </w:r>
    </w:p>
    <w:p>
      <w:r>
        <w:t>Decision</w:t>
      </w:r>
    </w:p>
    <w:p>
      <w:r>
        <w:t>[ ] Approve</w:t>
      </w:r>
    </w:p>
    <w:p>
      <w:r>
        <w:t>[ ] Narrow</w:t>
      </w:r>
    </w:p>
    <w:p>
      <w:r>
        <w:t>[ ] Hold</w:t>
      </w:r>
    </w:p>
    <w:p>
      <w:r>
        <w:t>[ ] Stop</w:t>
      </w:r>
    </w:p>
    <w:p>
      <w:r>
        <w:t>Owner and next action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ectPr>
          <w:pgSz w:w="12240" w:h="15840"/>
          <w:pgMar w:top="1008" w:right="1080" w:bottom="936" w:left="1080" w:header="720" w:footer="720" w:gutter="0"/>
          <w:cols w:space="720"/>
          <w:docGrid w:linePitch="360"/>
        </w:sectPr>
      </w:pPr>
    </w:p>
    <w:p>
      <w:pPr>
        <w:pStyle w:val="Heading1"/>
      </w:pPr>
      <w:r>
        <w:t>2 Identity and authority receipt</w:t>
      </w:r>
    </w:p>
    <w:p>
      <w:r>
        <w:rPr>
          <w:b/>
        </w:rPr>
        <w:t xml:space="preserve">Question  </w:t>
      </w:r>
      <w:r>
        <w:t>Who asked which agent ran and which account supplied authority?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1E8"/>
          <w:left w:val="single" w:sz="6" w:color="D9E1E8"/>
          <w:bottom w:val="single" w:sz="6" w:color="D9E1E8"/>
          <w:right w:val="single" w:sz="6" w:color="D9E1E8"/>
          <w:insideH w:val="single" w:sz="6" w:color="D9E1E8"/>
          <w:insideV w:val="single" w:sz="6" w:color="D9E1E8"/>
        </w:tblBorders>
      </w:tblPr>
      <w:tblGrid>
        <w:gridCol w:w="3384"/>
        <w:gridCol w:w="6408"/>
      </w:tblGrid>
      <w:tr>
        <w:trPr>
          <w:tblHeader w:val="true"/>
        </w:trPr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prompt</w:t>
            </w:r>
          </w:p>
        </w:tc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Your receipt</w:t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Requester and approving role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Agent or workflow identity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Connected account and authentication mode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Effective permissions and approval state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</w:tbl>
    <w:p>
      <w:r>
        <w:rPr>
          <w:b/>
          <w:color w:val="0B1220"/>
        </w:rPr>
        <w:t xml:space="preserve">Decision rule  </w:t>
      </w:r>
      <w:r>
        <w:t>Existing permission belongs in the receipt but does not complete it.</w:t>
      </w:r>
    </w:p>
    <w:p>
      <w:r>
        <w:t>Decision</w:t>
      </w:r>
    </w:p>
    <w:p>
      <w:r>
        <w:t>[ ] Approve</w:t>
      </w:r>
    </w:p>
    <w:p>
      <w:r>
        <w:t>[ ] Narrow</w:t>
      </w:r>
    </w:p>
    <w:p>
      <w:r>
        <w:t>[ ] Hold</w:t>
      </w:r>
    </w:p>
    <w:p>
      <w:r>
        <w:t>[ ] Stop</w:t>
      </w:r>
    </w:p>
    <w:p>
      <w:r>
        <w:t>Owner and next action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ectPr>
          <w:pgSz w:w="12240" w:h="15840"/>
          <w:pgMar w:top="1008" w:right="1080" w:bottom="936" w:left="1080" w:header="720" w:footer="720" w:gutter="0"/>
          <w:cols w:space="720"/>
          <w:docGrid w:linePitch="360"/>
        </w:sectPr>
      </w:pPr>
    </w:p>
    <w:p>
      <w:pPr>
        <w:pStyle w:val="Heading1"/>
      </w:pPr>
      <w:r>
        <w:t>3 Source receipt</w:t>
      </w:r>
    </w:p>
    <w:p>
      <w:r>
        <w:rPr>
          <w:b/>
        </w:rPr>
        <w:t xml:space="preserve">Question  </w:t>
      </w:r>
      <w:r>
        <w:t>Which systems datasets documents and records shaped the answer?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1E8"/>
          <w:left w:val="single" w:sz="6" w:color="D9E1E8"/>
          <w:bottom w:val="single" w:sz="6" w:color="D9E1E8"/>
          <w:right w:val="single" w:sz="6" w:color="D9E1E8"/>
          <w:insideH w:val="single" w:sz="6" w:color="D9E1E8"/>
          <w:insideV w:val="single" w:sz="6" w:color="D9E1E8"/>
        </w:tblBorders>
      </w:tblPr>
      <w:tblGrid>
        <w:gridCol w:w="3384"/>
        <w:gridCol w:w="6408"/>
      </w:tblGrid>
      <w:tr>
        <w:trPr>
          <w:tblHeader w:val="true"/>
        </w:trPr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prompt</w:t>
            </w:r>
          </w:p>
        </w:tc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Your receipt</w:t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Source inventory and classification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Freshness and system of record status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Exclusions and missing records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Known quality limitations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</w:tbl>
    <w:p>
      <w:r>
        <w:rPr>
          <w:b/>
          <w:color w:val="0B1220"/>
        </w:rPr>
        <w:t xml:space="preserve">Decision rule  </w:t>
      </w:r>
      <w:r>
        <w:t>Missing data must be stated before the answer can support action.</w:t>
      </w:r>
    </w:p>
    <w:p>
      <w:r>
        <w:t>Decision</w:t>
      </w:r>
    </w:p>
    <w:p>
      <w:r>
        <w:t>[ ] Approve</w:t>
      </w:r>
    </w:p>
    <w:p>
      <w:r>
        <w:t>[ ] Narrow</w:t>
      </w:r>
    </w:p>
    <w:p>
      <w:r>
        <w:t>[ ] Hold</w:t>
      </w:r>
    </w:p>
    <w:p>
      <w:r>
        <w:t>[ ] Stop</w:t>
      </w:r>
    </w:p>
    <w:p>
      <w:r>
        <w:t>Owner and next action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ectPr>
          <w:pgSz w:w="12240" w:h="15840"/>
          <w:pgMar w:top="1008" w:right="1080" w:bottom="936" w:left="1080" w:header="720" w:footer="720" w:gutter="0"/>
          <w:cols w:space="720"/>
          <w:docGrid w:linePitch="360"/>
        </w:sectPr>
      </w:pPr>
    </w:p>
    <w:p>
      <w:pPr>
        <w:pStyle w:val="Heading1"/>
      </w:pPr>
      <w:r>
        <w:t>4 Meaning receipt</w:t>
      </w:r>
    </w:p>
    <w:p>
      <w:r>
        <w:rPr>
          <w:b/>
        </w:rPr>
        <w:t xml:space="preserve">Question  </w:t>
      </w:r>
      <w:r>
        <w:t>What did every important term and metric mean for this run?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1E8"/>
          <w:left w:val="single" w:sz="6" w:color="D9E1E8"/>
          <w:bottom w:val="single" w:sz="6" w:color="D9E1E8"/>
          <w:right w:val="single" w:sz="6" w:color="D9E1E8"/>
          <w:insideH w:val="single" w:sz="6" w:color="D9E1E8"/>
          <w:insideV w:val="single" w:sz="6" w:color="D9E1E8"/>
        </w:tblBorders>
      </w:tblPr>
      <w:tblGrid>
        <w:gridCol w:w="3384"/>
        <w:gridCol w:w="6408"/>
      </w:tblGrid>
      <w:tr>
        <w:trPr>
          <w:tblHeader w:val="true"/>
        </w:trPr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prompt</w:t>
            </w:r>
          </w:p>
        </w:tc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Your receipt</w:t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Metric definitions and calculations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Joins cohorts and comparison periods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Exclusions and thresholds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Semantic layer or definition version and owner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</w:tbl>
    <w:p>
      <w:r>
        <w:rPr>
          <w:b/>
          <w:color w:val="0B1220"/>
        </w:rPr>
        <w:t xml:space="preserve">Decision rule  </w:t>
      </w:r>
      <w:r>
        <w:t>No authoritative definition means the result remains exploratory.</w:t>
      </w:r>
    </w:p>
    <w:p>
      <w:r>
        <w:t>Decision</w:t>
      </w:r>
    </w:p>
    <w:p>
      <w:r>
        <w:t>[ ] Approve</w:t>
      </w:r>
    </w:p>
    <w:p>
      <w:r>
        <w:t>[ ] Narrow</w:t>
      </w:r>
    </w:p>
    <w:p>
      <w:r>
        <w:t>[ ] Hold</w:t>
      </w:r>
    </w:p>
    <w:p>
      <w:r>
        <w:t>[ ] Stop</w:t>
      </w:r>
    </w:p>
    <w:p>
      <w:r>
        <w:t>Owner and next action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ectPr>
          <w:pgSz w:w="12240" w:h="15840"/>
          <w:pgMar w:top="1008" w:right="1080" w:bottom="936" w:left="1080" w:header="720" w:footer="720" w:gutter="0"/>
          <w:cols w:space="720"/>
          <w:docGrid w:linePitch="360"/>
        </w:sectPr>
      </w:pPr>
    </w:p>
    <w:p>
      <w:pPr>
        <w:pStyle w:val="Heading1"/>
      </w:pPr>
      <w:r>
        <w:t>5 Evidence receipt</w:t>
      </w:r>
    </w:p>
    <w:p>
      <w:r>
        <w:rPr>
          <w:b/>
        </w:rPr>
        <w:t xml:space="preserve">Question  </w:t>
      </w:r>
      <w:r>
        <w:t>Can a reviewer reconstruct why the system reached the conclusion?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1E8"/>
          <w:left w:val="single" w:sz="6" w:color="D9E1E8"/>
          <w:bottom w:val="single" w:sz="6" w:color="D9E1E8"/>
          <w:right w:val="single" w:sz="6" w:color="D9E1E8"/>
          <w:insideH w:val="single" w:sz="6" w:color="D9E1E8"/>
          <w:insideV w:val="single" w:sz="6" w:color="D9E1E8"/>
        </w:tblBorders>
      </w:tblPr>
      <w:tblGrid>
        <w:gridCol w:w="3384"/>
        <w:gridCol w:w="6408"/>
      </w:tblGrid>
      <w:tr>
        <w:trPr>
          <w:tblHeader w:val="true"/>
        </w:trPr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prompt</w:t>
            </w:r>
          </w:p>
        </w:tc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Your receipt</w:t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Method filters and source references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Uncertainty contradictions and validation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Named reviewer and review date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Unresolved questions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</w:tbl>
    <w:p>
      <w:r>
        <w:rPr>
          <w:b/>
          <w:color w:val="0B1220"/>
        </w:rPr>
        <w:t xml:space="preserve">Decision rule  </w:t>
      </w:r>
      <w:r>
        <w:t>A consequential result without a reconstructable evidence path does not advance.</w:t>
      </w:r>
    </w:p>
    <w:p>
      <w:r>
        <w:t>Decision</w:t>
      </w:r>
    </w:p>
    <w:p>
      <w:r>
        <w:t>[ ] Approve</w:t>
      </w:r>
    </w:p>
    <w:p>
      <w:r>
        <w:t>[ ] Narrow</w:t>
      </w:r>
    </w:p>
    <w:p>
      <w:r>
        <w:t>[ ] Hold</w:t>
      </w:r>
    </w:p>
    <w:p>
      <w:r>
        <w:t>[ ] Stop</w:t>
      </w:r>
    </w:p>
    <w:p>
      <w:r>
        <w:t>Owner and next action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ectPr>
          <w:pgSz w:w="12240" w:h="15840"/>
          <w:pgMar w:top="1008" w:right="1080" w:bottom="936" w:left="1080" w:header="720" w:footer="720" w:gutter="0"/>
          <w:cols w:space="720"/>
          <w:docGrid w:linePitch="360"/>
        </w:sectPr>
      </w:pPr>
    </w:p>
    <w:p>
      <w:pPr>
        <w:pStyle w:val="Heading1"/>
      </w:pPr>
      <w:r>
        <w:t>6 Audience and copy receipt</w:t>
      </w:r>
    </w:p>
    <w:p>
      <w:r>
        <w:rPr>
          <w:b/>
        </w:rPr>
        <w:t xml:space="preserve">Question  </w:t>
      </w:r>
      <w:r>
        <w:t>Who receives the result and what new copy does the workflow create?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1E8"/>
          <w:left w:val="single" w:sz="6" w:color="D9E1E8"/>
          <w:bottom w:val="single" w:sz="6" w:color="D9E1E8"/>
          <w:right w:val="single" w:sz="6" w:color="D9E1E8"/>
          <w:insideH w:val="single" w:sz="6" w:color="D9E1E8"/>
          <w:insideV w:val="single" w:sz="6" w:color="D9E1E8"/>
        </w:tblBorders>
      </w:tblPr>
      <w:tblGrid>
        <w:gridCol w:w="3384"/>
        <w:gridCol w:w="6408"/>
      </w:tblGrid>
      <w:tr>
        <w:trPr>
          <w:tblHeader w:val="true"/>
        </w:trPr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prompt</w:t>
            </w:r>
          </w:p>
        </w:tc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Your receipt</w:t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Named recipients and intended audience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Artifact location and copied fields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Sharing controls retention and refresh behavior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Resharing and export boundary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</w:tbl>
    <w:p>
      <w:r>
        <w:rPr>
          <w:b/>
          <w:color w:val="0B1220"/>
        </w:rPr>
        <w:t xml:space="preserve">Decision rule  </w:t>
      </w:r>
      <w:r>
        <w:t>Every published or exported copy gets its own audience and lifecycle decision.</w:t>
      </w:r>
    </w:p>
    <w:p>
      <w:r>
        <w:t>Decision</w:t>
      </w:r>
    </w:p>
    <w:p>
      <w:r>
        <w:t>[ ] Approve</w:t>
      </w:r>
    </w:p>
    <w:p>
      <w:r>
        <w:t>[ ] Narrow</w:t>
      </w:r>
    </w:p>
    <w:p>
      <w:r>
        <w:t>[ ] Hold</w:t>
      </w:r>
    </w:p>
    <w:p>
      <w:r>
        <w:t>[ ] Stop</w:t>
      </w:r>
    </w:p>
    <w:p>
      <w:r>
        <w:t>Owner and next action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ectPr>
          <w:pgSz w:w="12240" w:h="15840"/>
          <w:pgMar w:top="1008" w:right="1080" w:bottom="936" w:left="1080" w:header="720" w:footer="720" w:gutter="0"/>
          <w:cols w:space="720"/>
          <w:docGrid w:linePitch="360"/>
        </w:sectPr>
      </w:pPr>
    </w:p>
    <w:p>
      <w:pPr>
        <w:pStyle w:val="Heading1"/>
      </w:pPr>
      <w:r>
        <w:t>7 Action and disposition receipt</w:t>
      </w:r>
    </w:p>
    <w:p>
      <w:r>
        <w:rPr>
          <w:b/>
        </w:rPr>
        <w:t xml:space="preserve">Question  </w:t>
      </w:r>
      <w:r>
        <w:t>What happened because of the analysis and how can a bad conclusion be corrected?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1E8"/>
          <w:left w:val="single" w:sz="6" w:color="D9E1E8"/>
          <w:bottom w:val="single" w:sz="6" w:color="D9E1E8"/>
          <w:right w:val="single" w:sz="6" w:color="D9E1E8"/>
          <w:insideH w:val="single" w:sz="6" w:color="D9E1E8"/>
          <w:insideV w:val="single" w:sz="6" w:color="D9E1E8"/>
        </w:tblBorders>
      </w:tblPr>
      <w:tblGrid>
        <w:gridCol w:w="3384"/>
        <w:gridCol w:w="6408"/>
      </w:tblGrid>
      <w:tr>
        <w:trPr>
          <w:tblHeader w:val="true"/>
        </w:trPr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prompt</w:t>
            </w:r>
          </w:p>
        </w:tc>
        <w:tc>
          <w:tcPr>
            <w:tcW w:type="dxa" w:w="5040"/>
            <w:shd w:fill="0B1220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Your receipt</w:t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Recommendation and downstream action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Approver and affected parties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>
              <w:t>Correction rollback and notification path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</w:tcPr>
          <w:p>
            <w:r/>
          </w:p>
          <w:p>
            <w:r>
              <w:br/>
              <w:br/>
            </w:r>
          </w:p>
        </w:tc>
      </w:tr>
      <w:tr>
        <w:tc>
          <w:tcPr>
            <w:tcW w:type="dxa" w:w="3384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>
              <w:t>Final disposition and open owner</w:t>
            </w:r>
          </w:p>
        </w:tc>
        <w:tc>
          <w:tcPr>
            <w:tcW w:type="dxa" w:w="6408"/>
            <w:vAlign w:val="center"/>
            <w:tcMar>
              <w:top w:w="110" w:type="dxa"/>
              <w:start w:w="130" w:type="dxa"/>
              <w:bottom w:w="110" w:type="dxa"/>
              <w:end w:w="130" w:type="dxa"/>
            </w:tcMar>
            <w:shd w:fill="F1F5F9"/>
          </w:tcPr>
          <w:p>
            <w:r/>
          </w:p>
          <w:p>
            <w:r>
              <w:br/>
              <w:br/>
            </w:r>
          </w:p>
        </w:tc>
      </w:tr>
    </w:tbl>
    <w:p>
      <w:r>
        <w:rPr>
          <w:b/>
          <w:color w:val="0B1220"/>
        </w:rPr>
        <w:t xml:space="preserve">Decision rule  </w:t>
      </w:r>
      <w:r>
        <w:t>The analysis ended is not a disposition.</w:t>
      </w:r>
    </w:p>
    <w:p>
      <w:r>
        <w:t>Decision</w:t>
      </w:r>
    </w:p>
    <w:p>
      <w:r>
        <w:t>[ ] Approve</w:t>
      </w:r>
    </w:p>
    <w:p>
      <w:r>
        <w:t>[ ] Narrow</w:t>
      </w:r>
    </w:p>
    <w:p>
      <w:r>
        <w:t>[ ] Hold</w:t>
      </w:r>
    </w:p>
    <w:p>
      <w:r>
        <w:t>[ ] Stop</w:t>
      </w:r>
    </w:p>
    <w:p>
      <w:r>
        <w:t>Owner and next action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ectPr>
          <w:pgSz w:w="12240" w:h="15840"/>
          <w:pgMar w:top="1008" w:right="1080" w:bottom="936" w:left="1080" w:header="720" w:footer="720" w:gutter="0"/>
          <w:cols w:space="720"/>
          <w:docGrid w:linePitch="360"/>
        </w:sectPr>
      </w:pPr>
    </w:p>
    <w:p>
      <w:pPr>
        <w:pStyle w:val="Heading1"/>
      </w:pPr>
      <w:r>
        <w:t>The 45 minute review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color="D9E1E8"/>
          <w:left w:val="single" w:sz="6" w:color="D9E1E8"/>
          <w:bottom w:val="single" w:sz="6" w:color="D9E1E8"/>
          <w:right w:val="single" w:sz="6" w:color="D9E1E8"/>
          <w:insideH w:val="single" w:sz="6" w:color="D9E1E8"/>
          <w:insideV w:val="single" w:sz="6" w:color="D9E1E8"/>
        </w:tblBorders>
      </w:tblPr>
      <w:tblGrid>
        <w:gridCol w:w="1296"/>
        <w:gridCol w:w="2448"/>
        <w:gridCol w:w="5904"/>
      </w:tblGrid>
      <w:tr>
        <w:trPr>
          <w:tblHeader w:val="true"/>
        </w:trPr>
        <w:tc>
          <w:tcPr>
            <w:tcW w:type="dxa" w:w="3360"/>
            <w:shd w:fill="0B1220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Minutes</w:t>
            </w:r>
          </w:p>
        </w:tc>
        <w:tc>
          <w:tcPr>
            <w:tcW w:type="dxa" w:w="3360"/>
            <w:shd w:fill="0B1220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Action</w:t>
            </w:r>
          </w:p>
        </w:tc>
        <w:tc>
          <w:tcPr>
            <w:tcW w:type="dxa" w:w="3360"/>
            <w:shd w:fill="0B1220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rPr>
                <w:b/>
                <w:color w:val="FFFFFF"/>
              </w:rPr>
              <w:t>Evidence to capture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0 to 7</w:t>
            </w:r>
          </w:p>
        </w:tc>
        <w:tc>
          <w:tcPr>
            <w:tcW w:type="dxa" w:w="244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State the purpose</w:t>
            </w:r>
          </w:p>
        </w:tc>
        <w:tc>
          <w:tcPr>
            <w:tcW w:type="dxa" w:w="59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Write the exact question allowed use prohibited use and owner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7 to 14</w:t>
            </w:r>
          </w:p>
        </w:tc>
        <w:tc>
          <w:tcPr>
            <w:tcW w:type="dxa" w:w="244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Identify authority</w:t>
            </w:r>
          </w:p>
        </w:tc>
        <w:tc>
          <w:tcPr>
            <w:tcW w:type="dxa" w:w="59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Record requester agent connected account role and permissions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14 to 21</w:t>
            </w:r>
          </w:p>
        </w:tc>
        <w:tc>
          <w:tcPr>
            <w:tcW w:type="dxa" w:w="244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Map the sources</w:t>
            </w:r>
          </w:p>
        </w:tc>
        <w:tc>
          <w:tcPr>
            <w:tcW w:type="dxa" w:w="59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List systems classifications freshness exclusions and missing records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21 to 28</w:t>
            </w:r>
          </w:p>
        </w:tc>
        <w:tc>
          <w:tcPr>
            <w:tcW w:type="dxa" w:w="244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Lock the meaning</w:t>
            </w:r>
          </w:p>
        </w:tc>
        <w:tc>
          <w:tcPr>
            <w:tcW w:type="dxa" w:w="59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Record definitions calculations joins periods and version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28 to 35</w:t>
            </w:r>
          </w:p>
        </w:tc>
        <w:tc>
          <w:tcPr>
            <w:tcW w:type="dxa" w:w="244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Inspect the evidence</w:t>
            </w:r>
          </w:p>
        </w:tc>
        <w:tc>
          <w:tcPr>
            <w:tcW w:type="dxa" w:w="59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Review references filters uncertainty contradictions and validation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35 to 41</w:t>
            </w:r>
          </w:p>
        </w:tc>
        <w:tc>
          <w:tcPr>
            <w:tcW w:type="dxa" w:w="244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Bound audience and copy</w:t>
            </w:r>
          </w:p>
        </w:tc>
        <w:tc>
          <w:tcPr>
            <w:tcW w:type="dxa" w:w="59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  <w:shd w:fill="F1F5F9"/>
          </w:tcPr>
          <w:p>
            <w:r>
              <w:t>Name recipients artifact location sharing retention and refresh</w:t>
            </w:r>
          </w:p>
        </w:tc>
      </w:tr>
      <w:tr>
        <w:tc>
          <w:tcPr>
            <w:tcW w:type="dxa" w:w="1296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41 to 45</w:t>
            </w:r>
          </w:p>
        </w:tc>
        <w:tc>
          <w:tcPr>
            <w:tcW w:type="dxa" w:w="2448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Decide</w:t>
            </w:r>
          </w:p>
        </w:tc>
        <w:tc>
          <w:tcPr>
            <w:tcW w:type="dxa" w:w="5904"/>
            <w:vAlign w:val="center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r>
              <w:t>Approve narrow hold or stop and record the correction path</w:t>
            </w:r>
          </w:p>
        </w:tc>
      </w:tr>
    </w:tbl>
    <w:p>
      <w:pPr>
        <w:pStyle w:val="Heading1"/>
      </w:pPr>
      <w:r>
        <w:t>Final disposition</w:t>
      </w:r>
    </w:p>
    <w:p>
      <w:r>
        <w:t>[ ] Approved for the named purpose and audience</w:t>
      </w:r>
    </w:p>
    <w:p>
      <w:r>
        <w:t>[ ] Approved with conditions</w:t>
      </w:r>
    </w:p>
    <w:p>
      <w:r>
        <w:t>[ ] Held for missing evidence</w:t>
      </w:r>
    </w:p>
    <w:p>
      <w:r>
        <w:t>[ ] Stopped</w:t>
      </w:r>
    </w:p>
    <w:p>
      <w:r>
        <w:t>Conditions gaps and next action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>
      <w:r>
        <w:t>Decision owner and date</w:t>
      </w:r>
    </w:p>
    <w:p>
      <w:pPr>
        <w:spacing w:before="20" w:after="80"/>
      </w:pPr>
      <w:r>
        <w:rPr>
          <w:color w:val="CBD5E1"/>
          <w:sz w:val="18"/>
        </w:rPr>
        <w:t>________________________________________________________________________________</w:t>
      </w:r>
    </w:p>
    <w:p/>
    <w:p>
      <w:r>
        <w:rPr>
          <w:b/>
        </w:rPr>
        <w:t xml:space="preserve">Use boundary  </w:t>
      </w:r>
      <w:r>
        <w:t>This is an operational worksheet not legal advice. Adapt it to applicable law policy labor requirements records obligations and organizational risk decisions.</w:t>
      </w:r>
    </w:p>
    <w:sectPr w:rsidR="00FC693F" w:rsidRPr="0006063C" w:rsidSect="00034616">
      <w:pgSz w:w="12240" w:h="15840"/>
      <w:pgMar w:top="1008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475569"/>
        <w:sz w:val="16"/>
      </w:rPr>
      <w:t>AI CHANGE DESK  |  EP045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ptos" w:hAnsi="Aptos"/>
      <w:color w:val="0B122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2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